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9" w:rsidRDefault="00B81729" w:rsidP="004C790B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bookmarkStart w:id="0" w:name="_GoBack"/>
      <w:r>
        <w:rPr>
          <w:rFonts w:ascii="Garamond" w:hAnsi="Garamond" w:cs="Times New Roman"/>
          <w:bCs/>
          <w:color w:val="2C2424"/>
          <w:sz w:val="48"/>
          <w:szCs w:val="48"/>
          <w:lang w:eastAsia="it-IT"/>
        </w:rPr>
        <w:t>L</w:t>
      </w:r>
      <w:r w:rsidRPr="00B81729">
        <w:rPr>
          <w:rFonts w:ascii="Garamond" w:hAnsi="Garamond" w:cs="Times New Roman"/>
          <w:bCs/>
          <w:color w:val="2C2424"/>
          <w:sz w:val="48"/>
          <w:szCs w:val="48"/>
          <w:lang w:eastAsia="it-IT"/>
        </w:rPr>
        <w:t>’arte del tessere e del mettere in ricerca</w:t>
      </w:r>
    </w:p>
    <w:p w:rsidR="008B39B1" w:rsidRPr="00B81729" w:rsidRDefault="00B81729" w:rsidP="004C790B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44"/>
          <w:szCs w:val="44"/>
          <w:lang w:eastAsia="it-IT"/>
        </w:rPr>
      </w:pPr>
      <w:r w:rsidRPr="00B81729">
        <w:rPr>
          <w:rFonts w:ascii="Garamond" w:hAnsi="Garamond" w:cs="Times New Roman"/>
          <w:bCs/>
          <w:color w:val="2C2424"/>
          <w:sz w:val="44"/>
          <w:szCs w:val="44"/>
          <w:lang w:eastAsia="it-IT"/>
        </w:rPr>
        <w:t>Un ricordo di Giancarlo Cerini</w:t>
      </w:r>
    </w:p>
    <w:p w:rsidR="00C577B1" w:rsidRPr="00C577B1" w:rsidRDefault="00C577B1" w:rsidP="004C790B">
      <w:pPr>
        <w:spacing w:after="0" w:line="240" w:lineRule="auto"/>
        <w:ind w:firstLine="567"/>
        <w:rPr>
          <w:rFonts w:ascii="Garamond" w:hAnsi="Garamond" w:cs="Times New Roman"/>
          <w:bCs/>
          <w:i/>
          <w:color w:val="2C2424"/>
          <w:sz w:val="32"/>
          <w:szCs w:val="32"/>
          <w:lang w:eastAsia="it-IT"/>
        </w:rPr>
      </w:pPr>
      <w:r w:rsidRPr="00C577B1">
        <w:rPr>
          <w:rFonts w:ascii="Garamond" w:hAnsi="Garamond" w:cs="Times New Roman"/>
          <w:bCs/>
          <w:i/>
          <w:color w:val="2C2424"/>
          <w:sz w:val="32"/>
          <w:szCs w:val="32"/>
          <w:lang w:eastAsia="it-IT"/>
        </w:rPr>
        <w:t>di Franco Lorenzoni</w:t>
      </w:r>
    </w:p>
    <w:p w:rsidR="00A00CBB" w:rsidRDefault="00A00CBB" w:rsidP="00C577B1">
      <w:pPr>
        <w:spacing w:after="0" w:line="240" w:lineRule="auto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</w:p>
    <w:p w:rsidR="0021500A" w:rsidRPr="00A00CBB" w:rsidRDefault="0021500A" w:rsidP="004C790B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E’ 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difficile </w:t>
      </w:r>
      <w:r w:rsidR="00A00CBB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ricordare 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l’ispettore Cerini senza cadere nella retorica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,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perché Giancarlo ha dato e costruito talmente tanto per la scuola di base italiana che vengono 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alla mente delle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iperboli delle quali lui avrebbe sorriso, con quel distacco intelligente e ironico che </w:t>
      </w:r>
      <w:r w:rsidR="00AE631C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esprimeva intelligenza e vicinanza a coloro a cui si rivolgeva.</w:t>
      </w:r>
    </w:p>
    <w:p w:rsidR="00817585" w:rsidRPr="00A00CBB" w:rsidRDefault="00A00CBB" w:rsidP="004C790B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Cerini</w:t>
      </w:r>
      <w:r w:rsidR="0081758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p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arlava sempre bene della scuola e</w:t>
      </w:r>
      <w:r w:rsidR="0081758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dava alle migliaia e migliaia di insegnanti che incontrava di continuo l’idea che il nostro è un mesti</w:t>
      </w:r>
      <w:r w:rsidR="00AE631C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ere, un professione alta, che </w:t>
      </w:r>
      <w:r w:rsidR="0081758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chiede ricerca, 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fatica, impegno e</w:t>
      </w:r>
      <w:r w:rsidR="0081758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dedizione, ma che ha un valore fondamentale nella società.</w:t>
      </w:r>
    </w:p>
    <w:p w:rsidR="00817585" w:rsidRPr="00A00CBB" w:rsidRDefault="00817585" w:rsidP="002932B4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Ha inventato un modo </w:t>
      </w:r>
      <w:r w:rsid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tutto suo 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di essere ispettore </w:t>
      </w:r>
      <w:r w:rsid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che varrà la pena di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studiare</w:t>
      </w:r>
      <w:r w:rsidR="00AE631C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,</w:t>
      </w:r>
      <w:r w:rsid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perché offre un esempio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da diffondere. </w:t>
      </w:r>
      <w:r w:rsid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Sarebbe bello che nel formare tante nuove ispettrici e ispettori di cui la scuola ha </w:t>
      </w:r>
      <w:r w:rsidR="00AE631C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bisogno,</w:t>
      </w:r>
      <w:r w:rsid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già dal prossimo concorso</w:t>
      </w:r>
      <w:r w:rsidR="00846076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ci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fosse un</w:t>
      </w:r>
      <w:r w:rsidR="00AE631C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a sorta di</w:t>
      </w:r>
      <w:r w:rsidRPr="00AE631C">
        <w:rPr>
          <w:rFonts w:ascii="Garamond" w:hAnsi="Garamond" w:cs="Times New Roman"/>
          <w:bCs/>
          <w:i/>
          <w:color w:val="2C2424"/>
          <w:sz w:val="32"/>
          <w:szCs w:val="32"/>
          <w:lang w:eastAsia="it-IT"/>
        </w:rPr>
        <w:t>capitolo Cerini</w:t>
      </w:r>
      <w:r w:rsidR="00846076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p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erché il suo </w:t>
      </w:r>
      <w:r w:rsidR="00846076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modo di operare </w:t>
      </w:r>
      <w:r w:rsidR="005F5FFD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è un esempio di cui fare tesoro, </w:t>
      </w:r>
      <w:r w:rsidR="00AE631C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se si vuole ripensare e migliorare la relazione 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tra i</w:t>
      </w:r>
      <w:r w:rsidR="00B52D0A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l Ministero e 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le scuole sparse nei più diversi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territori</w:t>
      </w:r>
      <w:r w:rsidR="005F5FFD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creando collegamenti fattivi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. </w:t>
      </w:r>
    </w:p>
    <w:p w:rsidR="002932B4" w:rsidRDefault="002932B4" w:rsidP="002932B4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Cerini </w:t>
      </w:r>
      <w:r w:rsidR="005F5FFD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ha fatto bene alla scuola perché 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è stato innanzitutto </w:t>
      </w:r>
      <w:r w:rsidR="0081758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un 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grande </w:t>
      </w:r>
      <w:r w:rsidR="0081758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promotore culturale.  </w:t>
      </w:r>
    </w:p>
    <w:p w:rsidR="0021500A" w:rsidRPr="00A00CBB" w:rsidRDefault="0021500A" w:rsidP="002932B4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Chiedo a una maestra che ha ascoltato tanti suoi interventi e </w:t>
      </w:r>
      <w:r w:rsidR="008A2815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dice che era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serio, concreto, sincero, mai retorico, uno che dice quello che fa. </w:t>
      </w:r>
    </w:p>
    <w:p w:rsidR="0021500A" w:rsidRPr="00A00CBB" w:rsidRDefault="0021500A" w:rsidP="0021500A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Chiedo a un dirigente scolastico della sua terra e </w:t>
      </w:r>
      <w:r w:rsidR="008A2815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aggiunge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: Giancarlo era propositivo, sempre un passo avanti, talvolta era difficile stargli dietro. </w:t>
      </w:r>
    </w:p>
    <w:p w:rsidR="00872E0F" w:rsidRPr="00A00CBB" w:rsidRDefault="0021500A" w:rsidP="002932B4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Per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me rappresentava un esempio ineguagliabile di</w:t>
      </w:r>
      <w:r w:rsidR="00F87BE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costanza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. M</w:t>
      </w:r>
      <w:r w:rsidR="00F87BE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i ha sempre colpito 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in lui 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l’insistenza 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 </w:t>
      </w:r>
      <w:r w:rsidR="00F87BE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consistenza 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del suo impegno, che era incessante.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Giancarlo non smetteva mai di lavorare. N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elle pause delle riunioni aveva 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sempre qualcosa da scrivere e 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anche 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ad agosto non smetteva mai dilavorare</w:t>
      </w:r>
      <w:r w:rsidR="008A2815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,</w:t>
      </w:r>
      <w:r w:rsidR="00F87BE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mandando 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messaggi dalla sua pinetina</w:t>
      </w:r>
      <w:r w:rsidR="00F87BE5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romagnola</w:t>
      </w:r>
      <w:r w:rsidR="00872E0F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. </w:t>
      </w:r>
    </w:p>
    <w:p w:rsidR="00BA0ECB" w:rsidRPr="009F5F5D" w:rsidRDefault="00872E0F" w:rsidP="00BA0ECB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Ho avuto la f</w:t>
      </w:r>
      <w:r w:rsidR="002932B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ortuna di lavorare con lui per sei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anni nel Comitato Scientifico per l’accompagnamento delle Indicazioni del 2012,</w:t>
      </w:r>
      <w:r w:rsidR="002932B4" w:rsidRPr="009F5F5D">
        <w:rPr>
          <w:rFonts w:ascii="Garamond" w:hAnsi="Garamond" w:cs="Times New Roman"/>
          <w:bCs/>
          <w:sz w:val="32"/>
          <w:szCs w:val="32"/>
          <w:lang w:eastAsia="it-IT"/>
        </w:rPr>
        <w:t xml:space="preserve">costituito </w:t>
      </w:r>
      <w:r w:rsidR="008A2815">
        <w:rPr>
          <w:rFonts w:ascii="Garamond" w:hAnsi="Garamond" w:cs="Times New Roman"/>
          <w:bCs/>
          <w:sz w:val="32"/>
          <w:szCs w:val="32"/>
          <w:lang w:eastAsia="it-IT"/>
        </w:rPr>
        <w:t xml:space="preserve">da </w:t>
      </w:r>
      <w:r w:rsidR="007B5A4F" w:rsidRPr="009F5F5D">
        <w:rPr>
          <w:rFonts w:ascii="Garamond" w:hAnsi="Garamond" w:cs="Times New Roman"/>
          <w:bCs/>
          <w:sz w:val="32"/>
          <w:szCs w:val="32"/>
          <w:lang w:eastAsia="it-IT"/>
        </w:rPr>
        <w:t>Marco Rossi</w:t>
      </w:r>
      <w:r w:rsidR="008A2815">
        <w:rPr>
          <w:rFonts w:ascii="Garamond" w:hAnsi="Garamond" w:cs="Times New Roman"/>
          <w:bCs/>
          <w:sz w:val="32"/>
          <w:szCs w:val="32"/>
          <w:lang w:eastAsia="it-IT"/>
        </w:rPr>
        <w:t xml:space="preserve"> Doria quando era</w:t>
      </w:r>
      <w:r w:rsidR="00F62684" w:rsidRPr="009F5F5D">
        <w:rPr>
          <w:rFonts w:ascii="Garamond" w:hAnsi="Garamond" w:cs="Times New Roman"/>
          <w:bCs/>
          <w:sz w:val="32"/>
          <w:szCs w:val="32"/>
          <w:lang w:eastAsia="it-IT"/>
        </w:rPr>
        <w:t xml:space="preserve"> sottosegretario</w:t>
      </w:r>
      <w:r w:rsidR="002932B4" w:rsidRPr="009F5F5D">
        <w:rPr>
          <w:rFonts w:ascii="Garamond" w:hAnsi="Garamond" w:cs="Times New Roman"/>
          <w:bCs/>
          <w:sz w:val="32"/>
          <w:szCs w:val="32"/>
          <w:lang w:eastAsia="it-IT"/>
        </w:rPr>
        <w:t xml:space="preserve"> all’istruzione. Del tempo in cui </w:t>
      </w:r>
      <w:r w:rsidR="008A2815">
        <w:rPr>
          <w:rFonts w:ascii="Garamond" w:hAnsi="Garamond" w:cs="Times New Roman"/>
          <w:bCs/>
          <w:sz w:val="32"/>
          <w:szCs w:val="32"/>
          <w:lang w:eastAsia="it-IT"/>
        </w:rPr>
        <w:t>stava venendo alla luce</w:t>
      </w:r>
      <w:r w:rsidR="002932B4" w:rsidRPr="009F5F5D">
        <w:rPr>
          <w:rFonts w:ascii="Garamond" w:hAnsi="Garamond" w:cs="Times New Roman"/>
          <w:bCs/>
          <w:sz w:val="32"/>
          <w:szCs w:val="32"/>
          <w:lang w:eastAsia="it-IT"/>
        </w:rPr>
        <w:t xml:space="preserve"> la nuova versione delle Indicazioni</w:t>
      </w:r>
      <w:r w:rsidR="008A2815">
        <w:rPr>
          <w:rFonts w:ascii="Garamond" w:hAnsi="Garamond" w:cs="Times New Roman"/>
          <w:bCs/>
          <w:sz w:val="32"/>
          <w:szCs w:val="32"/>
          <w:lang w:eastAsia="it-IT"/>
        </w:rPr>
        <w:t xml:space="preserve"> Nazionali per il curricolo del</w:t>
      </w:r>
      <w:r w:rsidR="002932B4" w:rsidRPr="009F5F5D">
        <w:rPr>
          <w:rFonts w:ascii="Garamond" w:hAnsi="Garamond" w:cs="Times New Roman"/>
          <w:bCs/>
          <w:sz w:val="32"/>
          <w:szCs w:val="32"/>
          <w:lang w:eastAsia="it-IT"/>
        </w:rPr>
        <w:t>la scuola dell’infanzia e del primo ciclo di istruzione</w:t>
      </w:r>
      <w:r w:rsidR="008A2815">
        <w:rPr>
          <w:rFonts w:ascii="Garamond" w:hAnsi="Garamond" w:cs="Times New Roman"/>
          <w:bCs/>
          <w:sz w:val="32"/>
          <w:szCs w:val="32"/>
          <w:lang w:eastAsia="it-IT"/>
        </w:rPr>
        <w:t>,</w:t>
      </w:r>
      <w:r w:rsidR="002932B4" w:rsidRPr="009F5F5D">
        <w:rPr>
          <w:rFonts w:ascii="Garamond" w:hAnsi="Garamond" w:cs="Times New Roman"/>
          <w:bCs/>
          <w:sz w:val="32"/>
          <w:szCs w:val="32"/>
          <w:lang w:eastAsia="it-IT"/>
        </w:rPr>
        <w:t xml:space="preserve"> Rossi Doria 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>ricorda “i giorni</w:t>
      </w:r>
      <w:r w:rsidR="002932B4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passati a limare quel testo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d</w:t>
      </w:r>
      <w:r w:rsidR="002932B4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i cui 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>Giancarlo era stato redattore appassionato, meticoloso e sapiente.</w:t>
      </w:r>
      <w:r w:rsidR="00F87BE5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Ricorda 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come, </w:t>
      </w:r>
      <w:r w:rsidR="00F87BE5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>“ogni volta, le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scelte delle parole diventavano l’artigianato pensato per i docenti nel loro lavoro 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lastRenderedPageBreak/>
        <w:t>concreto, q</w:t>
      </w:r>
      <w:r w:rsidR="00F62684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>uotidiano con chi sta imparando</w:t>
      </w:r>
      <w:r w:rsidR="005F3C0B" w:rsidRP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. </w:t>
      </w:r>
      <w:r w:rsidR="00BA0ECB" w:rsidRPr="009F5F5D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Aveva la bussola ben chiara: ogni didattica può diventare innovativa se si procede, con pazienza e metodo, per sviluppo prossimale e lavorando insieme tra docenti, tra scuola e casa, tra scuole e territorio e terzo settore e enti locali, tra istituzioni e con i cittadini, tra chi opera e chi decide. Ogni proposta di rete, ogni dispositivo giuridico o organizzativo, ogni didattica ha senso se è intimamente legato alla cura della relazione educativa nella classe, nella scuola e con ogni bambino e bambina, ragazzo e ragazza”. </w:t>
      </w:r>
    </w:p>
    <w:p w:rsidR="009F5F5D" w:rsidRPr="009F5F5D" w:rsidRDefault="009F5F5D" w:rsidP="00BA0ECB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</w:p>
    <w:p w:rsidR="009F5F5D" w:rsidRPr="009F5F5D" w:rsidRDefault="009F5F5D" w:rsidP="00BA0ECB">
      <w:pPr>
        <w:spacing w:after="0" w:line="240" w:lineRule="auto"/>
        <w:ind w:firstLine="567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9F5F5D">
        <w:rPr>
          <w:rFonts w:ascii="Garamond" w:eastAsia="Times New Roman" w:hAnsi="Garamond" w:cs="Times New Roman"/>
          <w:b/>
          <w:sz w:val="32"/>
          <w:szCs w:val="32"/>
          <w:lang w:eastAsia="it-IT"/>
        </w:rPr>
        <w:t>Il valore dell’accompagnamento</w:t>
      </w:r>
    </w:p>
    <w:p w:rsidR="002932B4" w:rsidRDefault="002932B4" w:rsidP="002932B4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</w:p>
    <w:p w:rsidR="007E383F" w:rsidRPr="00A00CBB" w:rsidRDefault="002932B4" w:rsidP="00BA0EC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 me Giancarlo Cerini </w:t>
      </w:r>
      <w:r w:rsidR="007E383F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ha insegnato il valore dell’accompagnamento</w:t>
      </w:r>
      <w:r w:rsidR="00BA0EC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costruito con attenzione, perché il testo di una legge 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riesca a trasformarsi</w:t>
      </w:r>
      <w:r w:rsidR="00BA0EC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n pratica quotidiana capace di </w:t>
      </w:r>
      <w:r w:rsidR="00BA0ECB">
        <w:rPr>
          <w:rStyle w:val="d2edcug0"/>
          <w:rFonts w:ascii="Garamond" w:eastAsia="Times New Roman" w:hAnsi="Garamond" w:cs="Times New Roman"/>
          <w:sz w:val="32"/>
          <w:szCs w:val="32"/>
        </w:rPr>
        <w:t>innovare la didattica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BA0EC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in un paese in cui spesso ci si limita a cambiare le paro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le ma non la sostanza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BA0EC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t</w:t>
      </w:r>
      <w:r w:rsidR="007E383F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roppe riforme si 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fermano a metà e al Ministero</w:t>
      </w:r>
      <w:r w:rsidR="00BA0EC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non si riesce a debellare i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l vizio del</w:t>
      </w:r>
      <w:r w:rsidR="007E383F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ricominciare sempre da capo.</w:t>
      </w:r>
    </w:p>
    <w:p w:rsidR="004952D9" w:rsidRDefault="00BA0ECB" w:rsidP="004952D9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>Ha redatto centinaia di circolari, leggi, indicazioni e linee guida fino alle ultime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preziose, scrit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te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per lo zerosei. Scriveva velocemente </w:t>
      </w:r>
      <w:r w:rsidR="00F87BE5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meglio di altri perché 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si allenava di continuo redigendo </w:t>
      </w:r>
      <w:r w:rsidR="00F87BE5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articoli 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ricchi di pensieri articolati, critiche, ragionamenti serrati</w:t>
      </w:r>
      <w:r w:rsidR="00F87BE5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, 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>che sono e resteranno di i</w:t>
      </w:r>
      <w:r w:rsidR="00F87BE5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spirazione per tante e tanti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insegnanti</w:t>
      </w:r>
      <w:r w:rsidR="00F87BE5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101663" w:rsidRPr="00A00CBB" w:rsidRDefault="004952D9" w:rsidP="004952D9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>Ha scritto oltre cento libri, per lo più collettivi, perché amava mettere assieme idee e punti di vista diversi perché si arricchissero tra loro.</w:t>
      </w:r>
    </w:p>
    <w:p w:rsidR="004952D9" w:rsidRPr="00A00CBB" w:rsidRDefault="004952D9" w:rsidP="004952D9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Giancarlo </w:t>
      </w:r>
      <w:r w:rsidR="00AD32EF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era molto attento al linguaggio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e n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on sopportava le semplificazioni d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i tanti commentatori che scrivono della scuola sui grandi 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giornali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senza 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compiere l’umile</w:t>
      </w:r>
      <w:r w:rsid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fatica di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informarsi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F62684" w:rsidRPr="00A00CBB" w:rsidRDefault="00AD32EF" w:rsidP="004952D9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A</w:t>
      </w:r>
      <w:r w:rsidR="00F62684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mava le parole come strumento concreto e fattivo d</w:t>
      </w:r>
      <w:r w:rsidR="000E481F">
        <w:rPr>
          <w:rStyle w:val="d2edcug0"/>
          <w:rFonts w:ascii="Garamond" w:eastAsia="Times New Roman" w:hAnsi="Garamond" w:cs="Times New Roman"/>
          <w:sz w:val="32"/>
          <w:szCs w:val="32"/>
        </w:rPr>
        <w:t>i propagazione delle idee,</w:t>
      </w:r>
      <w:r w:rsidR="00F62684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le parole portatrici di cambiamento. Ma era troppo intelligente per fidarsi delle sole parole.</w:t>
      </w:r>
    </w:p>
    <w:p w:rsidR="003F0DDE" w:rsidRPr="00A00CBB" w:rsidRDefault="00E62647" w:rsidP="004C790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Sapeva che una parola genera trasformazione se è accompagnata dal corpo, da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ll’azione, dal gesto quotidiano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e dunque dall’esempio.</w:t>
      </w:r>
      <w:r w:rsidR="004C790B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Per questo non si ferm</w:t>
      </w:r>
      <w:r w:rsidR="009E5840">
        <w:rPr>
          <w:rStyle w:val="d2edcug0"/>
          <w:rFonts w:ascii="Garamond" w:eastAsia="Times New Roman" w:hAnsi="Garamond" w:cs="Times New Roman"/>
          <w:sz w:val="32"/>
          <w:szCs w:val="32"/>
        </w:rPr>
        <w:t>ava</w:t>
      </w:r>
      <w:r w:rsidR="004C790B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mai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alle parole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DC7679" w:rsidRPr="00A00CBB" w:rsidRDefault="00101663" w:rsidP="0093149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Quando progettav</w:t>
      </w:r>
      <w:r w:rsidR="00EF7E2B">
        <w:rPr>
          <w:rStyle w:val="d2edcug0"/>
          <w:rFonts w:ascii="Garamond" w:eastAsia="Times New Roman" w:hAnsi="Garamond" w:cs="Times New Roman"/>
          <w:sz w:val="32"/>
          <w:szCs w:val="32"/>
        </w:rPr>
        <w:t>amo la formazione intorno alle n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uove Indicazioni </w:t>
      </w:r>
      <w:r w:rsidR="004952D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più volte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ha sintetizzato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il senso del nostro lavoro</w:t>
      </w:r>
      <w:r w:rsidR="004952D9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sostenendo che bisognava tenere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viva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“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 luna di miele tra scuole e </w:t>
      </w:r>
      <w:r w:rsidR="003F0DD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Indicazioni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Nazionali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”. In quell’espressione c’era</w:t>
      </w:r>
      <w:r w:rsidR="003F0DD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tutto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>Cerini</w:t>
      </w:r>
      <w:r w:rsidR="003F0DD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 Pensare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al rapporto tra una legge e un’</w:t>
      </w:r>
      <w:r w:rsidR="003F0DD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istituzione 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come la scuola 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come a un tempo di amore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è inusuale. E s</w:t>
      </w:r>
      <w:r w:rsidR="00C71E07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 entriamo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>dentro la metafora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C71E07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scopriamo che Giancarlo evocava quella particolare forma di</w:t>
      </w:r>
      <w:r w:rsidR="003F0DD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amore 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che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>si vive</w:t>
      </w:r>
      <w:r w:rsidR="00B80A1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subito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dopo il matrimonio.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lastRenderedPageBreak/>
        <w:t>Non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l’innamoramento cieco e appassionato,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dunque, 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ma il </w:t>
      </w:r>
      <w:r w:rsidR="0093149B">
        <w:rPr>
          <w:rStyle w:val="d2edcug0"/>
          <w:rFonts w:ascii="Garamond" w:eastAsia="Times New Roman" w:hAnsi="Garamond" w:cs="Times New Roman"/>
          <w:sz w:val="32"/>
          <w:szCs w:val="32"/>
        </w:rPr>
        <w:t>tempo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in cui lo slancio reciproco si fa promessa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durata, patto, costruzione quotidiana</w:t>
      </w:r>
      <w:r w:rsidR="002B52B9">
        <w:rPr>
          <w:rStyle w:val="d2edcug0"/>
          <w:rFonts w:ascii="Garamond" w:eastAsia="Times New Roman" w:hAnsi="Garamond" w:cs="Times New Roman"/>
          <w:sz w:val="32"/>
          <w:szCs w:val="32"/>
        </w:rPr>
        <w:t>. E siccome il passaggio è periglioso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, nella sapienza dei riti e della 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tradizione 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lo si inaugura</w:t>
      </w:r>
      <w:r w:rsidR="000F1E5F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va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in viaggio, </w:t>
      </w:r>
      <w:r w:rsidR="002B52B9">
        <w:rPr>
          <w:rStyle w:val="d2edcug0"/>
          <w:rFonts w:ascii="Garamond" w:eastAsia="Times New Roman" w:hAnsi="Garamond" w:cs="Times New Roman"/>
          <w:sz w:val="32"/>
          <w:szCs w:val="32"/>
        </w:rPr>
        <w:t>partendo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per poi poter tornare a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la fatica e alla bellezza della costruzione quotidiana.</w:t>
      </w:r>
    </w:p>
    <w:p w:rsidR="00101663" w:rsidRPr="00A00CBB" w:rsidRDefault="00AD6E51" w:rsidP="00AE1ACE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Era q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uel viaggio 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che 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stava a cuore a Giancarlo. I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 mettersi in viaggio insieme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come promessa di una costruzione comune a cui dare durata nel tempo</w:t>
      </w:r>
      <w:r w:rsidR="00DC767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. </w:t>
      </w:r>
      <w:r w:rsidR="009F5F5D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 </w:t>
      </w:r>
      <w:r w:rsidR="009F5F5D" w:rsidRPr="009F5F5D">
        <w:rPr>
          <w:rStyle w:val="d2edcug0"/>
          <w:rFonts w:ascii="Garamond" w:eastAsia="Times New Roman" w:hAnsi="Garamond" w:cs="Times New Roman"/>
          <w:i/>
          <w:sz w:val="32"/>
          <w:szCs w:val="32"/>
        </w:rPr>
        <w:t>insieme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, per lui che era stato maestro elementare, era una parola che gli stava particolarmente a cuore e che ha </w:t>
      </w:r>
      <w:r w:rsidR="009F5F5D">
        <w:rPr>
          <w:rStyle w:val="d2edcug0"/>
          <w:rFonts w:ascii="Garamond" w:eastAsia="Times New Roman" w:hAnsi="Garamond" w:cs="Times New Roman"/>
          <w:sz w:val="32"/>
          <w:szCs w:val="32"/>
        </w:rPr>
        <w:t>ricercato e promosso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tutta la vita.</w:t>
      </w:r>
    </w:p>
    <w:p w:rsidR="00101663" w:rsidRPr="00A00CBB" w:rsidRDefault="00101663" w:rsidP="004C790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</w:p>
    <w:p w:rsidR="00101663" w:rsidRPr="009F5F5D" w:rsidRDefault="00101663" w:rsidP="004C790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b/>
          <w:sz w:val="32"/>
          <w:szCs w:val="32"/>
        </w:rPr>
      </w:pPr>
      <w:r w:rsidRPr="009F5F5D">
        <w:rPr>
          <w:rStyle w:val="d2edcug0"/>
          <w:rFonts w:ascii="Garamond" w:eastAsia="Times New Roman" w:hAnsi="Garamond" w:cs="Times New Roman"/>
          <w:b/>
          <w:sz w:val="32"/>
          <w:szCs w:val="32"/>
        </w:rPr>
        <w:t>Giancarlo</w:t>
      </w:r>
      <w:r w:rsidR="009F5F5D">
        <w:rPr>
          <w:rStyle w:val="d2edcug0"/>
          <w:rFonts w:ascii="Garamond" w:eastAsia="Times New Roman" w:hAnsi="Garamond" w:cs="Times New Roman"/>
          <w:b/>
          <w:sz w:val="32"/>
          <w:szCs w:val="32"/>
        </w:rPr>
        <w:t xml:space="preserve"> Cerini</w:t>
      </w:r>
      <w:r w:rsidRPr="009F5F5D">
        <w:rPr>
          <w:rStyle w:val="d2edcug0"/>
          <w:rFonts w:ascii="Garamond" w:eastAsia="Times New Roman" w:hAnsi="Garamond" w:cs="Times New Roman"/>
          <w:b/>
          <w:sz w:val="32"/>
          <w:szCs w:val="32"/>
        </w:rPr>
        <w:t xml:space="preserve"> tessitore</w:t>
      </w:r>
    </w:p>
    <w:p w:rsidR="00101663" w:rsidRPr="00A00CBB" w:rsidRDefault="00101663" w:rsidP="004C790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</w:p>
    <w:p w:rsidR="00CF4EB8" w:rsidRPr="00A00CBB" w:rsidRDefault="00AE1ACE" w:rsidP="004C790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>Il modo con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cui costruiva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con cura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ogni numero del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la sua “Rivista dell’Istruzione”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mostra bene il suo operare p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erché l’arte che praticava maggiormente era quella della tessitura. Amava confrontare idee diverse e non si faceva spaventare dalle contraddizioni. </w:t>
      </w:r>
      <w:r w:rsidR="00CF4EB8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Anzi, mette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re in dialogo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diversi approcci 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era 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spesso 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il suo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principale</w:t>
      </w:r>
      <w:r w:rsidR="00AD6E51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obiettivo, il suo modo di affrontare la complessità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A81E49" w:rsidRPr="00A00CBB" w:rsidRDefault="00A81E49" w:rsidP="00AE1ACE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Penso a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d esempio a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lla tensione tra </w:t>
      </w:r>
      <w:r w:rsidR="00AE1AC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cultori delle trasversalità 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e disciplinaristi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che lui </w:t>
      </w:r>
      <w:r w:rsidR="008A2815">
        <w:rPr>
          <w:rStyle w:val="d2edcug0"/>
          <w:rFonts w:ascii="Garamond" w:eastAsia="Times New Roman" w:hAnsi="Garamond" w:cs="Times New Roman"/>
          <w:sz w:val="32"/>
          <w:szCs w:val="32"/>
        </w:rPr>
        <w:t>cercava di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far dialogare, o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a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 modo in cui risolveva con un’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immagine fulminante 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la contrapposizione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spesso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capzios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a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tra conoscenze e competenze. Conoscenze sono quell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e che apprendiamo dentro l’aula -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diceva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-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ma come usciamo dalla porta diventano competenze. Se non diventano competenze vuol dire che </w:t>
      </w:r>
      <w:r w:rsidR="00AE1ACE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ciò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che abbiamo imparato non lo abbiamo assimilato bene tanto da poterlo tradurre in interpretazione </w:t>
      </w:r>
      <w:r w:rsidR="008F0C90">
        <w:rPr>
          <w:rStyle w:val="d2edcug0"/>
          <w:rFonts w:ascii="Garamond" w:eastAsia="Times New Roman" w:hAnsi="Garamond" w:cs="Times New Roman"/>
          <w:sz w:val="32"/>
          <w:szCs w:val="32"/>
        </w:rPr>
        <w:t>sensata del mondo o in azione</w:t>
      </w:r>
      <w:r w:rsidR="00AE1ACE">
        <w:rPr>
          <w:rStyle w:val="d2edcug0"/>
          <w:rFonts w:ascii="Garamond" w:eastAsia="Times New Roman" w:hAnsi="Garamond" w:cs="Times New Roman"/>
          <w:sz w:val="32"/>
          <w:szCs w:val="32"/>
        </w:rPr>
        <w:t>efficace.</w:t>
      </w:r>
    </w:p>
    <w:p w:rsidR="0089365C" w:rsidRPr="00BF14DE" w:rsidRDefault="00AE1ACE" w:rsidP="00BF14DE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 me piaceva molto ascoltarlo per la 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vivacità culturale e perché 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delle pratiche innovative 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della scuola di base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 della sua lunga storia istituzionale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 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sapeva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praticamente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tutto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. Penso che a un certo punto, se 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ha 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trovato ostacoli nella sua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carriera 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è 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perché sapeva troppo.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 chi sa 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>approfondire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>, ragiona con la sua testa,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non si accontenta e dice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sinceramenteciò che pensa</w:t>
      </w:r>
      <w:r w:rsidR="00BE410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spaventa</w:t>
      </w:r>
      <w:r w:rsidR="00356EE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spesso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chi ha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più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potere</w:t>
      </w:r>
      <w:r w:rsidR="0089365C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che sapere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356EE0" w:rsidRPr="00A00CBB" w:rsidRDefault="00756EE1" w:rsidP="0089365C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Giancarlo e</w:t>
      </w:r>
      <w:r w:rsidR="0089365C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ra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un</w:t>
      </w:r>
      <w:r w:rsidR="0089365C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grande estimatore degli I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stituti comprensivi </w:t>
      </w:r>
      <w:r w:rsidR="0089365C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perché </w:t>
      </w:r>
      <w:r w:rsidR="00582A78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li riteneva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luoghi ideali per le tessiture</w:t>
      </w:r>
      <w:r w:rsidR="0089365C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che proponeva. Tutte e tu</w:t>
      </w:r>
      <w:r w:rsidR="00582A78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tti hanno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infatti molto da imparare e</w:t>
      </w:r>
      <w:r w:rsidR="00582A78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insegnare 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quando si è capaci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di 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curios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ità reciproca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,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si ha il</w:t>
      </w: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desiderio di mettersi in gioco e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si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può contare su dirigenticoraggiose e coraggiosi che sappiano 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fare della formazione momento di incontro e </w:t>
      </w:r>
      <w:r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coesione del gruppo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.</w:t>
      </w:r>
    </w:p>
    <w:p w:rsidR="00356EE0" w:rsidRPr="00A00CBB" w:rsidRDefault="0089365C" w:rsidP="00356EE0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Le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maestre </w:t>
      </w:r>
      <w:r w:rsidR="00756EE1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di 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scuola dell’infanzia 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hanno</w:t>
      </w:r>
      <w:r w:rsidR="00756EE1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infatti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da insegnare 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l’accoglienza e la cura degli spazi e dei tempi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; l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 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maestre e i maestri 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della primaria 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la 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lastRenderedPageBreak/>
        <w:t>trasversalità,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l’organizzazione del lavoro, 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il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metodo; p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rofessoresse e professori della secondaria di 1° grado la </w:t>
      </w:r>
      <w:r w:rsidR="00E267E3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sapienza e la 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passione per le discipline, </w:t>
      </w:r>
      <w:r w:rsidR="00582A78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che sono 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finestre attraverso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 cui guardare </w:t>
      </w:r>
      <w:r w:rsidR="00582A78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il mondo e </w:t>
      </w:r>
      <w:r w:rsidR="00356EE0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la realtà. </w:t>
      </w:r>
      <w:r w:rsidR="00756EE1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E quando si mettono in circolo questi saperi legati alle diverse esperienze tutti ci arricchiamo. </w:t>
      </w:r>
    </w:p>
    <w:p w:rsidR="00356EE0" w:rsidRPr="00A00CBB" w:rsidRDefault="00356EE0" w:rsidP="004C790B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</w:p>
    <w:p w:rsidR="00312B1A" w:rsidRPr="00582A78" w:rsidRDefault="00582A78" w:rsidP="00312B1A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b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b/>
          <w:sz w:val="32"/>
          <w:szCs w:val="32"/>
        </w:rPr>
        <w:t>Un ispettore</w:t>
      </w:r>
      <w:r w:rsidR="00312B1A" w:rsidRPr="00582A78">
        <w:rPr>
          <w:rStyle w:val="d2edcug0"/>
          <w:rFonts w:ascii="Garamond" w:eastAsia="Times New Roman" w:hAnsi="Garamond" w:cs="Times New Roman"/>
          <w:b/>
          <w:sz w:val="32"/>
          <w:szCs w:val="32"/>
        </w:rPr>
        <w:t xml:space="preserve"> politico</w:t>
      </w:r>
      <w:r>
        <w:rPr>
          <w:rStyle w:val="d2edcug0"/>
          <w:rFonts w:ascii="Garamond" w:eastAsia="Times New Roman" w:hAnsi="Garamond" w:cs="Times New Roman"/>
          <w:b/>
          <w:sz w:val="32"/>
          <w:szCs w:val="32"/>
        </w:rPr>
        <w:t xml:space="preserve"> nel senso più ampio</w:t>
      </w:r>
    </w:p>
    <w:p w:rsidR="00312B1A" w:rsidRPr="00A00CBB" w:rsidRDefault="00312B1A" w:rsidP="00312B1A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</w:p>
    <w:p w:rsidR="00CF4EB8" w:rsidRPr="00A00CBB" w:rsidRDefault="00312B1A" w:rsidP="00312B1A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Giancarlo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Cerini 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amava la politica ed e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ra un mediatore nato, qualità fondamentale in un vero riformista</w:t>
      </w:r>
      <w:r w:rsidR="00756EE1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E267E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radicale ed esigente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come lui</w:t>
      </w:r>
      <w:r w:rsidR="00756EE1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che nelle riforme 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non solo </w:t>
      </w:r>
      <w:r w:rsidR="0010166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ci crede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>va</w:t>
      </w:r>
      <w:r w:rsidR="00410D1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CF4EB8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ma 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mette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>va</w:t>
      </w:r>
      <w:r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tutte le sue energie </w:t>
      </w:r>
      <w:r w:rsidR="00410D1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per aprire varchi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>capaci di dare respiro a</w:t>
      </w:r>
      <w:r w:rsidR="00756EE1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innovazioni sostanziali.</w:t>
      </w:r>
    </w:p>
    <w:p w:rsidR="00AA76C3" w:rsidRPr="00756EE1" w:rsidRDefault="00756EE1" w:rsidP="00756EE1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>C’è un’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espressione</w:t>
      </w:r>
      <w:r w:rsidR="00E267E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che racconta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tanto di Giancarlo ed è stata 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ripetuta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anche</w:t>
      </w:r>
      <w:r w:rsidR="00E267E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nell’ultimo webina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ra cui ha partecipato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,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in cui presentava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l’ultim</w:t>
      </w:r>
      <w:r w:rsidR="00410D1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a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grande </w:t>
      </w:r>
      <w:r w:rsidR="00410D1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opera</w:t>
      </w:r>
      <w:r w:rsidR="00E267E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collettiva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che ha coordinato: la redazione del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le linee guida </w:t>
      </w:r>
      <w:r w:rsidR="00410D1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per lo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>zerosei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. Desiderava che quel documento 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suonasse 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</w:t>
      </w:r>
      <w:r w:rsidR="007928C7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o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me una 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“</w:t>
      </w:r>
      <w:r w:rsidR="00496149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ballata popolare”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e i</w:t>
      </w:r>
      <w:r w:rsidR="00CF39A8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n questa espre</w:t>
      </w:r>
      <w:r w:rsidR="009D49C0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s</w:t>
      </w:r>
      <w:r w:rsidR="00CF39A8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sione c’è</w:t>
      </w:r>
      <w:r w:rsidR="00B80A1D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tutta la sua Romagna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e una idea affascinante della politica come intreccio tra idee lungimiranti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che prendono forma nell’ascolto 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>reciproco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,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>e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leggi 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che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>, pur arrivando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dall’alto,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incontrano e si intrecciano </w:t>
      </w:r>
      <w:r w:rsidR="00CF39A8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>spinte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dal basso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>perché è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dallo sperimentare concreto di tante e tanti cheprovengono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.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La sua </w:t>
      </w:r>
      <w:r w:rsidR="00582A78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arte di mettere in ricerca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aveva 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sempre </w:t>
      </w:r>
      <w:r w:rsidR="00582A78">
        <w:rPr>
          <w:rStyle w:val="d2edcug0"/>
          <w:rFonts w:ascii="Garamond" w:eastAsia="Times New Roman" w:hAnsi="Garamond" w:cs="Times New Roman"/>
          <w:sz w:val="32"/>
          <w:szCs w:val="32"/>
        </w:rPr>
        <w:t>come obiettivo il dare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corpo, gambe e respiro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all’innovazione</w:t>
      </w:r>
      <w:r w:rsidR="00312B1A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AA76C3" w:rsidRPr="00A00CBB" w:rsidRDefault="00756EE1" w:rsidP="002C1CFC">
      <w:pPr>
        <w:spacing w:after="0" w:line="240" w:lineRule="auto"/>
        <w:ind w:firstLine="567"/>
        <w:rPr>
          <w:rStyle w:val="d2edcug0"/>
          <w:rFonts w:ascii="Garamond" w:eastAsia="Times New Roman" w:hAnsi="Garamond" w:cs="Times New Roman"/>
          <w:sz w:val="32"/>
          <w:szCs w:val="32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>Desidero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concludere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questo ricordo 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di un amico che 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mi ha dato e 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ci ha dato tanto 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con un piccolo</w:t>
      </w: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racconto inventato dal nostro Ispettore, che </w:t>
      </w:r>
      <w:r w:rsidR="00820CBF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sento come una eredità da non tradire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.</w:t>
      </w:r>
    </w:p>
    <w:p w:rsidR="00BF14DE" w:rsidRPr="00BF14DE" w:rsidRDefault="00756EE1" w:rsidP="00BF14DE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Quando il 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governo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Conte 2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 convocò gli stati generali e incaricò 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Vittorio 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Colao di redigere un prog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etto </w:t>
      </w:r>
      <w:r w:rsidR="00AA76C3" w:rsidRPr="00A00CBB">
        <w:rPr>
          <w:rStyle w:val="d2edcug0"/>
          <w:rFonts w:ascii="Garamond" w:eastAsia="Times New Roman" w:hAnsi="Garamond" w:cs="Times New Roman"/>
          <w:sz w:val="32"/>
          <w:szCs w:val="32"/>
        </w:rPr>
        <w:t>di riforme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, poiché riteneva che sulla scuola ci fossero solo </w:t>
      </w:r>
      <w:r w:rsidR="00BF14DE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poche 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affermazioni generiche si inventò la storia di un certo G.C., dove G sta per giardiniere, </w:t>
      </w:r>
      <w:r w:rsidR="00C577B1">
        <w:rPr>
          <w:rStyle w:val="d2edcug0"/>
          <w:rFonts w:ascii="Garamond" w:eastAsia="Times New Roman" w:hAnsi="Garamond" w:cs="Times New Roman"/>
          <w:sz w:val="32"/>
          <w:szCs w:val="32"/>
        </w:rPr>
        <w:t>“</w:t>
      </w:r>
      <w:r w:rsidR="00942167">
        <w:rPr>
          <w:rStyle w:val="d2edcug0"/>
          <w:rFonts w:ascii="Garamond" w:eastAsia="Times New Roman" w:hAnsi="Garamond" w:cs="Times New Roman"/>
          <w:sz w:val="32"/>
          <w:szCs w:val="32"/>
        </w:rPr>
        <w:t xml:space="preserve">che </w:t>
      </w:r>
      <w:r w:rsidR="00922DFD">
        <w:rPr>
          <w:rFonts w:ascii="Garamond" w:hAnsi="Garamond"/>
          <w:color w:val="2B2B2B"/>
          <w:sz w:val="32"/>
          <w:szCs w:val="32"/>
        </w:rPr>
        <w:t xml:space="preserve">aveva </w:t>
      </w:r>
      <w:r w:rsidR="00922DFD" w:rsidRPr="00A00CBB">
        <w:rPr>
          <w:rFonts w:ascii="Garamond" w:hAnsi="Garamond"/>
          <w:color w:val="2B2B2B"/>
          <w:sz w:val="32"/>
          <w:szCs w:val="32"/>
        </w:rPr>
        <w:t>ritrovato casualmente nei giardi</w:t>
      </w:r>
      <w:r w:rsidR="00922DFD">
        <w:rPr>
          <w:rFonts w:ascii="Garamond" w:hAnsi="Garamond"/>
          <w:color w:val="2B2B2B"/>
          <w:sz w:val="32"/>
          <w:szCs w:val="32"/>
        </w:rPr>
        <w:t>ni di Villa Panfili (ove si stava</w:t>
      </w:r>
      <w:r w:rsidR="00922DFD" w:rsidRPr="00A00CBB">
        <w:rPr>
          <w:rFonts w:ascii="Garamond" w:hAnsi="Garamond"/>
          <w:color w:val="2B2B2B"/>
          <w:sz w:val="32"/>
          <w:szCs w:val="32"/>
        </w:rPr>
        <w:t>no svolgendo gli Stati Generali) un plico con dieci schede relative ai temi della scuola</w:t>
      </w:r>
      <w:r w:rsidR="002C1CFC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perdute da</w:t>
      </w:r>
      <w:r w:rsidR="00922DFD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l dottor</w:t>
      </w:r>
      <w:r w:rsidR="002C1CFC"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Colao</w:t>
      </w:r>
      <w:r w:rsidR="00BF14DE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 xml:space="preserve">. </w:t>
      </w:r>
      <w:r w:rsidR="002C1CFC" w:rsidRPr="00A00CBB">
        <w:rPr>
          <w:rFonts w:ascii="Garamond" w:hAnsi="Garamond"/>
          <w:color w:val="2B2B2B"/>
          <w:sz w:val="32"/>
          <w:szCs w:val="32"/>
        </w:rPr>
        <w:t>Chissà se le dieci schede ritrovate (ma sarà vero?) nei pressi del Casi</w:t>
      </w:r>
      <w:r w:rsidR="00922DFD">
        <w:rPr>
          <w:rFonts w:ascii="Garamond" w:hAnsi="Garamond"/>
          <w:color w:val="2B2B2B"/>
          <w:sz w:val="32"/>
          <w:szCs w:val="32"/>
        </w:rPr>
        <w:t xml:space="preserve">no del Bel Respiro </w:t>
      </w:r>
      <w:r w:rsidR="002C1CFC" w:rsidRPr="00A00CBB">
        <w:rPr>
          <w:rFonts w:ascii="Garamond" w:hAnsi="Garamond"/>
          <w:color w:val="2B2B2B"/>
          <w:sz w:val="32"/>
          <w:szCs w:val="32"/>
        </w:rPr>
        <w:t>sono autentiche o sono un semplice esercizio di fantasia.Comunque hanno una loro fondatezza e sono accompagnate da obiettivi precisi e dal budget necessario.Un esercizio di concretezza sul futuro della scuola, che potrebbe essere di buon auspicio</w:t>
      </w:r>
      <w:r w:rsidR="00C577B1">
        <w:rPr>
          <w:rFonts w:ascii="Garamond" w:hAnsi="Garamond"/>
          <w:color w:val="2B2B2B"/>
          <w:sz w:val="32"/>
          <w:szCs w:val="32"/>
        </w:rPr>
        <w:t>”</w:t>
      </w:r>
      <w:r w:rsidR="002C1CFC" w:rsidRPr="00A00CBB">
        <w:rPr>
          <w:rFonts w:ascii="Garamond" w:hAnsi="Garamond"/>
          <w:color w:val="2B2B2B"/>
          <w:sz w:val="32"/>
          <w:szCs w:val="32"/>
        </w:rPr>
        <w:t xml:space="preserve">. </w:t>
      </w:r>
    </w:p>
    <w:p w:rsidR="002C1CFC" w:rsidRDefault="00BF14DE" w:rsidP="00BF14DE">
      <w:pPr>
        <w:pStyle w:val="NormaleWeb"/>
        <w:spacing w:before="0" w:beforeAutospacing="0" w:after="0" w:afterAutospacing="0"/>
        <w:ind w:firstLine="567"/>
        <w:textAlignment w:val="baseline"/>
        <w:rPr>
          <w:rFonts w:ascii="Garamond" w:hAnsi="Garamond"/>
          <w:color w:val="2B2B2B"/>
          <w:sz w:val="32"/>
          <w:szCs w:val="32"/>
        </w:rPr>
      </w:pPr>
      <w:r>
        <w:rPr>
          <w:rFonts w:ascii="Garamond" w:hAnsi="Garamond"/>
          <w:color w:val="2B2B2B"/>
          <w:sz w:val="32"/>
          <w:szCs w:val="32"/>
        </w:rPr>
        <w:t xml:space="preserve">Ecco come, con parole scherzose, presentava le sue proposte ben meditate. </w:t>
      </w:r>
    </w:p>
    <w:p w:rsidR="00C577B1" w:rsidRDefault="00C577B1" w:rsidP="002C1CFC">
      <w:pPr>
        <w:pStyle w:val="NormaleWeb"/>
        <w:spacing w:before="0" w:beforeAutospacing="0" w:after="0" w:afterAutospacing="0"/>
        <w:ind w:firstLine="567"/>
        <w:textAlignment w:val="baseline"/>
        <w:rPr>
          <w:rFonts w:ascii="Garamond" w:hAnsi="Garamond"/>
          <w:color w:val="2B2B2B"/>
          <w:sz w:val="32"/>
          <w:szCs w:val="32"/>
        </w:rPr>
      </w:pPr>
    </w:p>
    <w:p w:rsidR="00C577B1" w:rsidRPr="00C577B1" w:rsidRDefault="00C577B1" w:rsidP="002C1CFC">
      <w:pPr>
        <w:pStyle w:val="NormaleWeb"/>
        <w:spacing w:before="0" w:beforeAutospacing="0" w:after="0" w:afterAutospacing="0"/>
        <w:ind w:firstLine="567"/>
        <w:textAlignment w:val="baseline"/>
        <w:rPr>
          <w:rFonts w:ascii="Garamond" w:hAnsi="Garamond"/>
          <w:b/>
          <w:color w:val="2B2B2B"/>
          <w:sz w:val="32"/>
          <w:szCs w:val="32"/>
        </w:rPr>
      </w:pPr>
      <w:r w:rsidRPr="00C577B1">
        <w:rPr>
          <w:rFonts w:ascii="Garamond" w:hAnsi="Garamond"/>
          <w:b/>
          <w:color w:val="2B2B2B"/>
          <w:sz w:val="32"/>
          <w:szCs w:val="32"/>
        </w:rPr>
        <w:t>Dieci schede ritrovate da non dimenticare</w:t>
      </w:r>
    </w:p>
    <w:p w:rsidR="00C577B1" w:rsidRDefault="00C577B1" w:rsidP="002C1CFC">
      <w:pPr>
        <w:pStyle w:val="NormaleWeb"/>
        <w:spacing w:before="0" w:beforeAutospacing="0" w:after="0" w:afterAutospacing="0"/>
        <w:ind w:firstLine="567"/>
        <w:textAlignment w:val="baseline"/>
        <w:rPr>
          <w:rFonts w:ascii="Garamond" w:hAnsi="Garamond"/>
          <w:color w:val="2B2B2B"/>
          <w:sz w:val="32"/>
          <w:szCs w:val="32"/>
        </w:rPr>
      </w:pPr>
    </w:p>
    <w:p w:rsidR="002C1CFC" w:rsidRPr="00A00CBB" w:rsidRDefault="00922DFD" w:rsidP="00922DFD">
      <w:pPr>
        <w:pStyle w:val="NormaleWeb"/>
        <w:spacing w:before="0" w:beforeAutospacing="0" w:after="0" w:afterAutospacing="0"/>
        <w:ind w:firstLine="567"/>
        <w:textAlignment w:val="baseline"/>
        <w:rPr>
          <w:rFonts w:ascii="Garamond" w:hAnsi="Garamond"/>
          <w:bCs/>
          <w:color w:val="2C2424"/>
          <w:sz w:val="32"/>
          <w:szCs w:val="32"/>
        </w:rPr>
      </w:pPr>
      <w:r>
        <w:rPr>
          <w:rFonts w:ascii="Garamond" w:hAnsi="Garamond"/>
          <w:color w:val="2B2B2B"/>
          <w:sz w:val="32"/>
          <w:szCs w:val="32"/>
        </w:rPr>
        <w:t xml:space="preserve">Le 10 schede pongono altrettante questioni cruciali e, poiché il </w:t>
      </w:r>
      <w:r w:rsidR="007E77D4">
        <w:rPr>
          <w:rFonts w:ascii="Garamond" w:hAnsi="Garamond"/>
          <w:color w:val="2B2B2B"/>
          <w:sz w:val="32"/>
          <w:szCs w:val="32"/>
        </w:rPr>
        <w:t>M</w:t>
      </w:r>
      <w:r>
        <w:rPr>
          <w:rFonts w:ascii="Garamond" w:hAnsi="Garamond"/>
          <w:color w:val="2B2B2B"/>
          <w:sz w:val="32"/>
          <w:szCs w:val="32"/>
        </w:rPr>
        <w:t xml:space="preserve">inistro Bianchi </w:t>
      </w:r>
      <w:r w:rsidR="007335B3" w:rsidRPr="00A00CBB">
        <w:rPr>
          <w:rFonts w:ascii="Garamond" w:hAnsi="Garamond"/>
          <w:color w:val="2B2B2B"/>
          <w:sz w:val="32"/>
          <w:szCs w:val="32"/>
        </w:rPr>
        <w:t xml:space="preserve">ha </w:t>
      </w:r>
      <w:r>
        <w:rPr>
          <w:rFonts w:ascii="Garamond" w:hAnsi="Garamond"/>
          <w:color w:val="2B2B2B"/>
          <w:sz w:val="32"/>
          <w:szCs w:val="32"/>
        </w:rPr>
        <w:t xml:space="preserve">affermato </w:t>
      </w:r>
      <w:r w:rsidR="007335B3" w:rsidRPr="00A00CBB">
        <w:rPr>
          <w:rFonts w:ascii="Garamond" w:hAnsi="Garamond"/>
          <w:color w:val="2B2B2B"/>
          <w:sz w:val="32"/>
          <w:szCs w:val="32"/>
        </w:rPr>
        <w:t xml:space="preserve">che </w:t>
      </w:r>
      <w:r w:rsidR="006A0445" w:rsidRPr="00A00CBB">
        <w:rPr>
          <w:rFonts w:ascii="Garamond" w:hAnsi="Garamond"/>
          <w:color w:val="2B2B2B"/>
          <w:sz w:val="32"/>
          <w:szCs w:val="32"/>
        </w:rPr>
        <w:t>“il modo migliore</w:t>
      </w:r>
      <w:r w:rsidR="007335B3" w:rsidRPr="00A00CBB">
        <w:rPr>
          <w:rFonts w:ascii="Garamond" w:hAnsi="Garamond"/>
          <w:color w:val="2B2B2B"/>
          <w:sz w:val="32"/>
          <w:szCs w:val="32"/>
        </w:rPr>
        <w:t xml:space="preserve"> per ricordare </w:t>
      </w:r>
      <w:r>
        <w:rPr>
          <w:rFonts w:ascii="Garamond" w:hAnsi="Garamond"/>
          <w:color w:val="2B2B2B"/>
          <w:sz w:val="32"/>
          <w:szCs w:val="32"/>
        </w:rPr>
        <w:t xml:space="preserve">Giancarlo Cerini </w:t>
      </w:r>
      <w:r w:rsidR="007E77D4">
        <w:rPr>
          <w:rFonts w:ascii="Garamond" w:hAnsi="Garamond"/>
          <w:color w:val="2B2B2B"/>
          <w:sz w:val="32"/>
          <w:szCs w:val="32"/>
        </w:rPr>
        <w:t>sta nel</w:t>
      </w:r>
      <w:r w:rsidR="006A0445" w:rsidRPr="00A00CBB">
        <w:rPr>
          <w:rFonts w:ascii="Garamond" w:hAnsi="Garamond"/>
          <w:color w:val="2B2B2B"/>
          <w:sz w:val="32"/>
          <w:szCs w:val="32"/>
        </w:rPr>
        <w:t xml:space="preserve"> continuare insieme</w:t>
      </w:r>
      <w:r w:rsidR="007335B3" w:rsidRPr="00A00CBB">
        <w:rPr>
          <w:rFonts w:ascii="Garamond" w:hAnsi="Garamond"/>
          <w:color w:val="2B2B2B"/>
          <w:sz w:val="32"/>
          <w:szCs w:val="32"/>
        </w:rPr>
        <w:t xml:space="preserve"> il suo lavoro</w:t>
      </w:r>
      <w:r>
        <w:rPr>
          <w:rFonts w:ascii="Garamond" w:hAnsi="Garamond"/>
          <w:color w:val="2B2B2B"/>
          <w:sz w:val="32"/>
          <w:szCs w:val="32"/>
        </w:rPr>
        <w:t>”, ecco i punti che ci dobbiamo impegnare a tenere presenti.</w:t>
      </w:r>
    </w:p>
    <w:p w:rsidR="002C1CFC" w:rsidRPr="00A00CBB" w:rsidRDefault="00922DFD" w:rsidP="007E77D4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1. 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Rinnovare il patrimonio edilizio della nostra scuola</w:t>
      </w:r>
      <w:r w:rsidR="007E77D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perché tutta la scuola</w:t>
      </w:r>
      <w:r w:rsidR="000D4A39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dovrebbe caratterizzarsi per la qualità dei suoi ambienti.</w:t>
      </w:r>
    </w:p>
    <w:p w:rsidR="002C1CFC" w:rsidRPr="00A00CBB" w:rsidRDefault="00922DFD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2. 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Un asilo nido (quasi gratuito) per tutti i genitori che lo chiedono</w:t>
      </w:r>
      <w:r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</w:p>
    <w:p w:rsidR="002C1CFC" w:rsidRPr="00A00CBB" w:rsidRDefault="00922DFD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>3.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Istruzione tecnico-superiore (ITS) alla tedesca</w:t>
      </w:r>
      <w:r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</w:p>
    <w:p w:rsidR="002C1CFC" w:rsidRPr="00A00CBB" w:rsidRDefault="00922DFD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4. 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Tempo pieno per tutti nella scuola di base</w:t>
      </w:r>
      <w:r w:rsidR="007E77D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da estendere 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in forma di percorsi opzionali e integrativi</w:t>
      </w:r>
      <w:r w:rsidR="00925824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con un più ampio ricorso alla dimensione operativa e laboratoriale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,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sapendo</w:t>
      </w:r>
      <w:r w:rsidR="002C1CFC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personalizzare ed essenzializzare i curricoli. </w:t>
      </w:r>
    </w:p>
    <w:p w:rsidR="002C1CFC" w:rsidRPr="00A00CBB" w:rsidRDefault="002C1CFC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5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Le scuole secondarie superiori come “campus”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. 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Ogni scuola 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superiore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dovrebbe assumere la veste di un polo o campus, ove attorno ad un asse culturale visibile (scientifico, umanistico, tecnologico, sociale, linguistico, ecc.) 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siano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presenti diversi percorsi (brevi, intermedi, lunghi) con sbocchi verso l’università o verso la formazione professionale, accompagnando gli allievi nelle loro scelte</w:t>
      </w:r>
      <w:r w:rsidR="000D4A39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</w:p>
    <w:p w:rsidR="002C1CFC" w:rsidRPr="00A00CBB" w:rsidRDefault="002C1CFC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6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 Disa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bilità e scuola inclusiva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,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prefigurando anche l’idea di i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ntrodurre la cattedra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mista: 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metà so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stegno, metà docenza ordinaria.</w:t>
      </w:r>
    </w:p>
    <w:p w:rsidR="002C1CFC" w:rsidRPr="00A00CBB" w:rsidRDefault="002C1CFC" w:rsidP="002C1CFC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7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Un profilo professionale elevato per i docenti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con u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n percorso di formazione iniziale che preveda una integrazione di preparazione disciplinare, pedagogica e di tirocinio sul campo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</w:p>
    <w:p w:rsidR="002C1CFC" w:rsidRPr="00A00CBB" w:rsidRDefault="002C1CFC" w:rsidP="002C1CFC">
      <w:pPr>
        <w:spacing w:after="0" w:line="240" w:lineRule="auto"/>
        <w:ind w:firstLine="567"/>
        <w:rPr>
          <w:rFonts w:ascii="Garamond" w:hAnsi="Garamond" w:cs="Times New Roman"/>
          <w:bCs/>
          <w:color w:val="2C2424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8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Autonomia scolastica da rilanciare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 V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a incentivata la possibilità delle scuole di stipulare accordi di rete, per contrastare una visibile deriva competitiva e autarchica delle scuole autonome, con la possibilità di affrontare insieme (network management) gli aspetti più salienti della vita scolastica: integrazione, disabilità, intercultura, formazione, autovalutazione.</w:t>
      </w:r>
    </w:p>
    <w:p w:rsidR="002C1CFC" w:rsidRPr="00A00CBB" w:rsidRDefault="002C1CFC" w:rsidP="00925824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9</w:t>
      </w:r>
      <w:r w:rsidR="00925824">
        <w:rPr>
          <w:rFonts w:ascii="Garamond" w:hAnsi="Garamond" w:cs="Times New Roman"/>
          <w:bCs/>
          <w:color w:val="2C2424"/>
          <w:sz w:val="32"/>
          <w:szCs w:val="32"/>
          <w:lang w:eastAsia="it-IT"/>
        </w:rPr>
        <w:t>.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Ripensare i saperi e i curricoli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.Si tratta 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di coniugare conoscenze dichia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rative e conoscenze procedurali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in vista di una consapevole acquisizione di competenze utili per lo studio, lo sviluppo personale e, un domani, il lavoro.Ogni allievo, a partire dai 14 anni, dovrebbe essere abituato a costru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irsi un personale curriculum d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i studi ove documentare le esperienze formative svolte, anche in forme differenziate.</w:t>
      </w:r>
    </w:p>
    <w:p w:rsidR="002C1CFC" w:rsidRPr="00A00CBB" w:rsidRDefault="002C1CFC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10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Cosa metteremo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infine 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nello zainetto dello studente? </w:t>
      </w:r>
    </w:p>
    <w:p w:rsidR="000E5723" w:rsidRPr="00A00CBB" w:rsidRDefault="002C1CFC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Un tempo per vivere, un tempo per giocare, un tempo per studiare. La dimensione del tempo rappresenta una variabile decisiva per l’apprendimento, sia per favorire i diversi stili di studio dei ragazzi, sia per offrire una pluralità di stimoli e occasi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oni culturali. Il tempo scuola dovrà essere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integrato, “lungo” e protettivo nei primi anni (scuola dell’infanzia e primi anni delle 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lastRenderedPageBreak/>
        <w:t>primarie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) per favorire l’unitarietà della giornata educa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>tiva e poi, via via, si articolerà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in occasioni più flessibili e opzionali, anche in rapporto con le diverse occasioni offerte dall’extrascuola, offrendo però una regia pubblica dell’offerta formativa. L’arricchimento dell’offerta formativa potrebbe essere accompagnato da una proposta “forte” e “visibil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e” di esperienze formative per tutte le ragazze e ragazzi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: 1 – un corso di educazione musicale (uno strumento in regalo ad ogni allievo che entra in prim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a elementare); 2 – un corso pre-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sportivo per ogni allievo (in collaborazione con società e federazioni); 3</w:t>
      </w:r>
      <w:r w:rsidR="00925824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– 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un utilizzo attivo del digitale (un tablet o note book, ad ogni allievo che entra in prima media); 4 – una certificazione di lingua ed un viaggio all’estero (nel corso del ciclo superiore); 5</w:t>
      </w:r>
      <w:r w:rsidR="00925824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– 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uno stage lungo presso una azienda, un servizio, un centro di ricerca (a 18 anni). </w:t>
      </w:r>
    </w:p>
    <w:p w:rsidR="000E5723" w:rsidRPr="00A00CBB" w:rsidRDefault="000E5723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</w:p>
    <w:p w:rsidR="007E383F" w:rsidRPr="00A00CBB" w:rsidRDefault="007E383F" w:rsidP="00925824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Giancarlo 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Cerini, che aciascuna di queste </w:t>
      </w:r>
      <w:r w:rsidR="00B81729" w:rsidRPr="00B81729">
        <w:rPr>
          <w:rFonts w:ascii="Garamond" w:eastAsia="Times New Roman" w:hAnsi="Garamond" w:cs="Times New Roman"/>
          <w:i/>
          <w:sz w:val="32"/>
          <w:szCs w:val="32"/>
          <w:lang w:eastAsia="it-IT"/>
        </w:rPr>
        <w:t>schede perdute</w:t>
      </w:r>
      <w:r w:rsidR="00925824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aveva allegato una previsione di budget, definì q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uesto suo 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programma ambizioso, ma tangibile</w:t>
      </w:r>
      <w:r w:rsidRPr="00A00CBB">
        <w:rPr>
          <w:rFonts w:ascii="Garamond" w:eastAsia="Times New Roman" w:hAnsi="Garamond" w:cs="Times New Roman"/>
          <w:sz w:val="32"/>
          <w:szCs w:val="32"/>
          <w:lang w:eastAsia="it-IT"/>
        </w:rPr>
        <w:t>.</w:t>
      </w:r>
    </w:p>
    <w:p w:rsidR="007E383F" w:rsidRPr="00A00CBB" w:rsidRDefault="00925824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sz w:val="32"/>
          <w:szCs w:val="32"/>
          <w:lang w:eastAsia="it-IT"/>
        </w:rPr>
        <w:t>Cre</w:t>
      </w:r>
      <w:r w:rsidR="00B81729">
        <w:rPr>
          <w:rFonts w:ascii="Garamond" w:eastAsia="Times New Roman" w:hAnsi="Garamond" w:cs="Times New Roman"/>
          <w:sz w:val="32"/>
          <w:szCs w:val="32"/>
          <w:lang w:eastAsia="it-IT"/>
        </w:rPr>
        <w:t>d</w:t>
      </w:r>
      <w:r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o stia </w:t>
      </w:r>
      <w:r w:rsidR="00820CBF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a noi </w:t>
      </w:r>
      <w:r>
        <w:rPr>
          <w:rFonts w:ascii="Garamond" w:eastAsia="Times New Roman" w:hAnsi="Garamond" w:cs="Times New Roman"/>
          <w:sz w:val="32"/>
          <w:szCs w:val="32"/>
          <w:lang w:eastAsia="it-IT"/>
        </w:rPr>
        <w:t>che gli siamo stati amici e a tutte e tutti coloro che hanno riconosciuto e apprezzato la sua lungimiranza assumere questa eredità e far sì</w:t>
      </w:r>
      <w:r w:rsidR="007E383F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che non</w:t>
      </w:r>
      <w:r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resti</w:t>
      </w:r>
      <w:r w:rsidR="007E383F" w:rsidRPr="00A00CBB">
        <w:rPr>
          <w:rFonts w:ascii="Garamond" w:eastAsia="Times New Roman" w:hAnsi="Garamond" w:cs="Times New Roman"/>
          <w:sz w:val="32"/>
          <w:szCs w:val="32"/>
          <w:lang w:eastAsia="it-IT"/>
        </w:rPr>
        <w:t xml:space="preserve"> solo un sogno.</w:t>
      </w:r>
    </w:p>
    <w:p w:rsidR="00820CBF" w:rsidRPr="00A00CBB" w:rsidRDefault="00820CBF" w:rsidP="002C1CFC">
      <w:pPr>
        <w:spacing w:after="0" w:line="240" w:lineRule="auto"/>
        <w:ind w:firstLine="567"/>
        <w:rPr>
          <w:rFonts w:ascii="Garamond" w:eastAsia="Times New Roman" w:hAnsi="Garamond" w:cs="Times New Roman"/>
          <w:sz w:val="32"/>
          <w:szCs w:val="32"/>
          <w:lang w:eastAsia="it-IT"/>
        </w:rPr>
      </w:pPr>
    </w:p>
    <w:bookmarkEnd w:id="0"/>
    <w:p w:rsidR="00D6087E" w:rsidRPr="00A00CBB" w:rsidRDefault="00D6087E" w:rsidP="004C790B">
      <w:pPr>
        <w:spacing w:after="0" w:line="240" w:lineRule="auto"/>
        <w:ind w:firstLine="567"/>
        <w:rPr>
          <w:rFonts w:ascii="Garamond" w:hAnsi="Garamond"/>
          <w:sz w:val="32"/>
          <w:szCs w:val="32"/>
        </w:rPr>
      </w:pPr>
    </w:p>
    <w:sectPr w:rsidR="00D6087E" w:rsidRPr="00A00CBB" w:rsidSect="004C23C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36" w:rsidRDefault="006B3A36" w:rsidP="00BE2FBC">
      <w:pPr>
        <w:spacing w:after="0" w:line="240" w:lineRule="auto"/>
      </w:pPr>
      <w:r>
        <w:separator/>
      </w:r>
    </w:p>
  </w:endnote>
  <w:endnote w:type="continuationSeparator" w:id="1">
    <w:p w:rsidR="006B3A36" w:rsidRDefault="006B3A36" w:rsidP="00BE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36" w:rsidRDefault="006B3A36" w:rsidP="00BE2FBC">
      <w:pPr>
        <w:spacing w:after="0" w:line="240" w:lineRule="auto"/>
      </w:pPr>
      <w:r>
        <w:separator/>
      </w:r>
    </w:p>
  </w:footnote>
  <w:footnote w:type="continuationSeparator" w:id="1">
    <w:p w:rsidR="006B3A36" w:rsidRDefault="006B3A36" w:rsidP="00BE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B48"/>
    <w:multiLevelType w:val="hybridMultilevel"/>
    <w:tmpl w:val="8A5C8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223"/>
    <w:rsid w:val="00003CB4"/>
    <w:rsid w:val="00060438"/>
    <w:rsid w:val="00061C7A"/>
    <w:rsid w:val="000835E4"/>
    <w:rsid w:val="000A1FBC"/>
    <w:rsid w:val="000D0679"/>
    <w:rsid w:val="000D4A39"/>
    <w:rsid w:val="000E481F"/>
    <w:rsid w:val="000E5723"/>
    <w:rsid w:val="000F1E5F"/>
    <w:rsid w:val="00101663"/>
    <w:rsid w:val="00133E17"/>
    <w:rsid w:val="00140D32"/>
    <w:rsid w:val="00143F2F"/>
    <w:rsid w:val="00166FA4"/>
    <w:rsid w:val="00176E5A"/>
    <w:rsid w:val="00190128"/>
    <w:rsid w:val="001B7C5B"/>
    <w:rsid w:val="001C72CC"/>
    <w:rsid w:val="001D4BD7"/>
    <w:rsid w:val="001D7378"/>
    <w:rsid w:val="001F5112"/>
    <w:rsid w:val="00202AB1"/>
    <w:rsid w:val="0021500A"/>
    <w:rsid w:val="0023214E"/>
    <w:rsid w:val="00243A28"/>
    <w:rsid w:val="002861CC"/>
    <w:rsid w:val="002932B4"/>
    <w:rsid w:val="002B00EA"/>
    <w:rsid w:val="002B52B9"/>
    <w:rsid w:val="002C1CFC"/>
    <w:rsid w:val="002E2D8E"/>
    <w:rsid w:val="0030446E"/>
    <w:rsid w:val="00312B1A"/>
    <w:rsid w:val="00356B0A"/>
    <w:rsid w:val="00356EE0"/>
    <w:rsid w:val="00363D96"/>
    <w:rsid w:val="00370243"/>
    <w:rsid w:val="00375A85"/>
    <w:rsid w:val="003938B9"/>
    <w:rsid w:val="00395590"/>
    <w:rsid w:val="003D2D68"/>
    <w:rsid w:val="003D4989"/>
    <w:rsid w:val="003D622F"/>
    <w:rsid w:val="003E0893"/>
    <w:rsid w:val="003F0DDE"/>
    <w:rsid w:val="00400628"/>
    <w:rsid w:val="00410D10"/>
    <w:rsid w:val="00417E4E"/>
    <w:rsid w:val="004460C9"/>
    <w:rsid w:val="00456AF2"/>
    <w:rsid w:val="004670F2"/>
    <w:rsid w:val="00476F9A"/>
    <w:rsid w:val="00493F69"/>
    <w:rsid w:val="004952D9"/>
    <w:rsid w:val="00496149"/>
    <w:rsid w:val="004A2252"/>
    <w:rsid w:val="004A2A0D"/>
    <w:rsid w:val="004A2F91"/>
    <w:rsid w:val="004C23C3"/>
    <w:rsid w:val="004C67A8"/>
    <w:rsid w:val="004C790B"/>
    <w:rsid w:val="004D55EA"/>
    <w:rsid w:val="00517AD2"/>
    <w:rsid w:val="0053144D"/>
    <w:rsid w:val="00552758"/>
    <w:rsid w:val="00557E1F"/>
    <w:rsid w:val="00582A78"/>
    <w:rsid w:val="00584549"/>
    <w:rsid w:val="0058720D"/>
    <w:rsid w:val="00590FBE"/>
    <w:rsid w:val="0059223B"/>
    <w:rsid w:val="005B5C8B"/>
    <w:rsid w:val="005C1031"/>
    <w:rsid w:val="005F3C0B"/>
    <w:rsid w:val="005F5FFD"/>
    <w:rsid w:val="006223DA"/>
    <w:rsid w:val="00626643"/>
    <w:rsid w:val="00635192"/>
    <w:rsid w:val="00644007"/>
    <w:rsid w:val="00655A2B"/>
    <w:rsid w:val="00662158"/>
    <w:rsid w:val="00663582"/>
    <w:rsid w:val="006674AB"/>
    <w:rsid w:val="00673D2A"/>
    <w:rsid w:val="00681A7B"/>
    <w:rsid w:val="006825EE"/>
    <w:rsid w:val="0069233F"/>
    <w:rsid w:val="006A0445"/>
    <w:rsid w:val="006A5EAA"/>
    <w:rsid w:val="006B3A36"/>
    <w:rsid w:val="006D6B70"/>
    <w:rsid w:val="006F5B6D"/>
    <w:rsid w:val="00711581"/>
    <w:rsid w:val="007335B3"/>
    <w:rsid w:val="00737668"/>
    <w:rsid w:val="00756EE1"/>
    <w:rsid w:val="007928C7"/>
    <w:rsid w:val="007A1E62"/>
    <w:rsid w:val="007B0E9C"/>
    <w:rsid w:val="007B5A4F"/>
    <w:rsid w:val="007C7988"/>
    <w:rsid w:val="007D21A1"/>
    <w:rsid w:val="007E17A6"/>
    <w:rsid w:val="007E383F"/>
    <w:rsid w:val="007E77D4"/>
    <w:rsid w:val="007E7AC0"/>
    <w:rsid w:val="007F3194"/>
    <w:rsid w:val="00817585"/>
    <w:rsid w:val="00820CBF"/>
    <w:rsid w:val="008271EF"/>
    <w:rsid w:val="00846076"/>
    <w:rsid w:val="00847FAC"/>
    <w:rsid w:val="0086731A"/>
    <w:rsid w:val="00872E0F"/>
    <w:rsid w:val="0089365C"/>
    <w:rsid w:val="008A2815"/>
    <w:rsid w:val="008B39B1"/>
    <w:rsid w:val="008B6573"/>
    <w:rsid w:val="008C0BC4"/>
    <w:rsid w:val="008C5B13"/>
    <w:rsid w:val="008D7C8B"/>
    <w:rsid w:val="008F0C90"/>
    <w:rsid w:val="008F1B3E"/>
    <w:rsid w:val="008F6EB9"/>
    <w:rsid w:val="008F708E"/>
    <w:rsid w:val="00922DFD"/>
    <w:rsid w:val="00925824"/>
    <w:rsid w:val="00926FCB"/>
    <w:rsid w:val="0093149B"/>
    <w:rsid w:val="00931AF8"/>
    <w:rsid w:val="00942167"/>
    <w:rsid w:val="00965F5F"/>
    <w:rsid w:val="00976E11"/>
    <w:rsid w:val="0099460E"/>
    <w:rsid w:val="009966AC"/>
    <w:rsid w:val="009975D3"/>
    <w:rsid w:val="009C2579"/>
    <w:rsid w:val="009D49C0"/>
    <w:rsid w:val="009E4918"/>
    <w:rsid w:val="009E5597"/>
    <w:rsid w:val="009E5676"/>
    <w:rsid w:val="009E5840"/>
    <w:rsid w:val="009F0248"/>
    <w:rsid w:val="009F26F3"/>
    <w:rsid w:val="009F5C34"/>
    <w:rsid w:val="009F5F5D"/>
    <w:rsid w:val="00A00CBB"/>
    <w:rsid w:val="00A277DE"/>
    <w:rsid w:val="00A375CA"/>
    <w:rsid w:val="00A73521"/>
    <w:rsid w:val="00A81E49"/>
    <w:rsid w:val="00AA59CE"/>
    <w:rsid w:val="00AA71FA"/>
    <w:rsid w:val="00AA76C3"/>
    <w:rsid w:val="00AB5337"/>
    <w:rsid w:val="00AD32EF"/>
    <w:rsid w:val="00AD6E51"/>
    <w:rsid w:val="00AE1ACE"/>
    <w:rsid w:val="00AE631C"/>
    <w:rsid w:val="00B1671D"/>
    <w:rsid w:val="00B30466"/>
    <w:rsid w:val="00B52D0A"/>
    <w:rsid w:val="00B72553"/>
    <w:rsid w:val="00B80A1D"/>
    <w:rsid w:val="00B81729"/>
    <w:rsid w:val="00B85067"/>
    <w:rsid w:val="00B86FB6"/>
    <w:rsid w:val="00BA0ECB"/>
    <w:rsid w:val="00BB077C"/>
    <w:rsid w:val="00BB52CE"/>
    <w:rsid w:val="00BD72C1"/>
    <w:rsid w:val="00BE17E5"/>
    <w:rsid w:val="00BE2FBC"/>
    <w:rsid w:val="00BE410D"/>
    <w:rsid w:val="00BF07A4"/>
    <w:rsid w:val="00BF14DE"/>
    <w:rsid w:val="00C140E6"/>
    <w:rsid w:val="00C16635"/>
    <w:rsid w:val="00C577B1"/>
    <w:rsid w:val="00C64223"/>
    <w:rsid w:val="00C71E07"/>
    <w:rsid w:val="00C76C68"/>
    <w:rsid w:val="00C81445"/>
    <w:rsid w:val="00C82214"/>
    <w:rsid w:val="00C92C62"/>
    <w:rsid w:val="00C94173"/>
    <w:rsid w:val="00C96B87"/>
    <w:rsid w:val="00CB5E40"/>
    <w:rsid w:val="00CD3A62"/>
    <w:rsid w:val="00CD70A7"/>
    <w:rsid w:val="00CF39A8"/>
    <w:rsid w:val="00CF4EB8"/>
    <w:rsid w:val="00D139F1"/>
    <w:rsid w:val="00D45E17"/>
    <w:rsid w:val="00D60269"/>
    <w:rsid w:val="00D6087E"/>
    <w:rsid w:val="00D6316B"/>
    <w:rsid w:val="00D63294"/>
    <w:rsid w:val="00D8500A"/>
    <w:rsid w:val="00D8544F"/>
    <w:rsid w:val="00D96B1E"/>
    <w:rsid w:val="00DB7C13"/>
    <w:rsid w:val="00DC7679"/>
    <w:rsid w:val="00DD123E"/>
    <w:rsid w:val="00DD29A9"/>
    <w:rsid w:val="00DE4658"/>
    <w:rsid w:val="00E267E3"/>
    <w:rsid w:val="00E62647"/>
    <w:rsid w:val="00E63236"/>
    <w:rsid w:val="00E81E52"/>
    <w:rsid w:val="00E94ED5"/>
    <w:rsid w:val="00EC7611"/>
    <w:rsid w:val="00EF7E2B"/>
    <w:rsid w:val="00F20F27"/>
    <w:rsid w:val="00F5497F"/>
    <w:rsid w:val="00F5622F"/>
    <w:rsid w:val="00F62684"/>
    <w:rsid w:val="00F70241"/>
    <w:rsid w:val="00F87BE5"/>
    <w:rsid w:val="00FB6CD2"/>
    <w:rsid w:val="00FE2AD8"/>
    <w:rsid w:val="00FF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6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22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D139F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2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FBC"/>
  </w:style>
  <w:style w:type="paragraph" w:styleId="Pidipagina">
    <w:name w:val="footer"/>
    <w:basedOn w:val="Normale"/>
    <w:link w:val="PidipaginaCarattere"/>
    <w:uiPriority w:val="99"/>
    <w:unhideWhenUsed/>
    <w:rsid w:val="00BE2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FBC"/>
  </w:style>
  <w:style w:type="character" w:styleId="Collegamentoipertestuale">
    <w:name w:val="Hyperlink"/>
    <w:basedOn w:val="Carpredefinitoparagrafo"/>
    <w:uiPriority w:val="99"/>
    <w:semiHidden/>
    <w:unhideWhenUsed/>
    <w:rsid w:val="00F5622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562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63D96"/>
    <w:rPr>
      <w:b/>
      <w:bCs/>
    </w:rPr>
  </w:style>
  <w:style w:type="character" w:styleId="Enfasicorsivo">
    <w:name w:val="Emphasis"/>
    <w:basedOn w:val="Carpredefinitoparagrafo"/>
    <w:uiPriority w:val="20"/>
    <w:qFormat/>
    <w:rsid w:val="00363D96"/>
    <w:rPr>
      <w:i/>
      <w:iCs/>
    </w:rPr>
  </w:style>
  <w:style w:type="character" w:customStyle="1" w:styleId="hgkelc">
    <w:name w:val="hgkelc"/>
    <w:basedOn w:val="Carpredefinitoparagrafo"/>
    <w:rsid w:val="008B39B1"/>
  </w:style>
  <w:style w:type="character" w:customStyle="1" w:styleId="d2edcug0">
    <w:name w:val="d2edcug0"/>
    <w:basedOn w:val="Carpredefinitoparagrafo"/>
    <w:rsid w:val="007B5A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223"/>
    <w:pPr>
      <w:ind w:left="720"/>
      <w:contextualSpacing/>
    </w:pPr>
  </w:style>
  <w:style w:type="character" w:styleId="Rimandonotaapidipagina">
    <w:name w:val="footnote reference"/>
    <w:basedOn w:val="Caratterepredefinitoparagrafo"/>
    <w:uiPriority w:val="99"/>
    <w:semiHidden/>
    <w:unhideWhenUsed/>
    <w:rsid w:val="00D139F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2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2FBC"/>
  </w:style>
  <w:style w:type="paragraph" w:styleId="Pidipagina">
    <w:name w:val="footer"/>
    <w:basedOn w:val="Normale"/>
    <w:link w:val="PidipaginaCarattere"/>
    <w:uiPriority w:val="99"/>
    <w:unhideWhenUsed/>
    <w:rsid w:val="00BE2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2FBC"/>
  </w:style>
  <w:style w:type="character" w:styleId="Collegamentoipertestuale">
    <w:name w:val="Hyperlink"/>
    <w:basedOn w:val="Caratterepredefinitoparagrafo"/>
    <w:uiPriority w:val="99"/>
    <w:semiHidden/>
    <w:unhideWhenUsed/>
    <w:rsid w:val="00F5622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562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363D96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63D96"/>
    <w:rPr>
      <w:i/>
      <w:iCs/>
    </w:rPr>
  </w:style>
  <w:style w:type="character" w:customStyle="1" w:styleId="hgkelc">
    <w:name w:val="hgkelc"/>
    <w:basedOn w:val="Caratterepredefinitoparagrafo"/>
    <w:rsid w:val="008B39B1"/>
  </w:style>
  <w:style w:type="character" w:customStyle="1" w:styleId="d2edcug0">
    <w:name w:val="d2edcug0"/>
    <w:basedOn w:val="Caratterepredefinitoparagrafo"/>
    <w:rsid w:val="007B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8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49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 Pentucci</dc:creator>
  <cp:lastModifiedBy>Utente</cp:lastModifiedBy>
  <cp:revision>2</cp:revision>
  <dcterms:created xsi:type="dcterms:W3CDTF">2021-05-13T16:07:00Z</dcterms:created>
  <dcterms:modified xsi:type="dcterms:W3CDTF">2021-05-13T16:07:00Z</dcterms:modified>
</cp:coreProperties>
</file>